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579E" w:rsidRPr="00EF2A6F" w:rsidRDefault="009F13D2" w:rsidP="00E67586">
      <w:pPr>
        <w:spacing w:after="0"/>
        <w:jc w:val="center"/>
        <w:rPr>
          <w:b/>
          <w:sz w:val="28"/>
        </w:rPr>
      </w:pPr>
      <w:proofErr w:type="gramStart"/>
      <w:r w:rsidRPr="00EF2A6F">
        <w:rPr>
          <w:b/>
          <w:sz w:val="28"/>
        </w:rPr>
        <w:t>Second</w:t>
      </w:r>
      <w:r w:rsidR="00F958D8" w:rsidRPr="00EF2A6F">
        <w:rPr>
          <w:b/>
          <w:sz w:val="28"/>
        </w:rPr>
        <w:t xml:space="preserve"> Annual </w:t>
      </w:r>
      <w:r w:rsidR="00D14B00" w:rsidRPr="00EF2A6F">
        <w:rPr>
          <w:b/>
          <w:sz w:val="28"/>
        </w:rPr>
        <w:t>Achieving Educational Excellence</w:t>
      </w:r>
      <w:r w:rsidR="002C6152" w:rsidRPr="00EF2A6F">
        <w:rPr>
          <w:b/>
          <w:sz w:val="28"/>
        </w:rPr>
        <w:t xml:space="preserve"> Conference</w:t>
      </w:r>
      <w:r w:rsidR="00E67586" w:rsidRPr="00EF2A6F">
        <w:rPr>
          <w:b/>
          <w:sz w:val="28"/>
        </w:rPr>
        <w:t>.</w:t>
      </w:r>
      <w:proofErr w:type="gramEnd"/>
      <w:r w:rsidR="00E67586" w:rsidRPr="00EF2A6F">
        <w:rPr>
          <w:b/>
          <w:sz w:val="28"/>
        </w:rPr>
        <w:t xml:space="preserve">  </w:t>
      </w:r>
    </w:p>
    <w:p w:rsidR="002E37DD" w:rsidRPr="002E37DD" w:rsidRDefault="002E37DD" w:rsidP="002E37DD">
      <w:pPr>
        <w:spacing w:after="0"/>
        <w:jc w:val="center"/>
        <w:rPr>
          <w:b/>
          <w:i/>
        </w:rPr>
      </w:pPr>
      <w:r w:rsidRPr="002E37DD">
        <w:rPr>
          <w:b/>
        </w:rPr>
        <w:t>Theme: Closing the Achievement Gap</w:t>
      </w:r>
      <w:r>
        <w:rPr>
          <w:b/>
        </w:rPr>
        <w:t xml:space="preserve">  </w:t>
      </w:r>
      <w:r w:rsidRPr="002E37DD">
        <w:rPr>
          <w:b/>
          <w:i/>
        </w:rPr>
        <w:t xml:space="preserve"> </w:t>
      </w:r>
      <w:r>
        <w:rPr>
          <w:b/>
          <w:i/>
        </w:rPr>
        <w:t xml:space="preserve">    </w:t>
      </w:r>
      <w:r w:rsidR="00582046">
        <w:rPr>
          <w:b/>
          <w:i/>
        </w:rPr>
        <w:t>Dates: January 5-7</w:t>
      </w:r>
      <w:bookmarkStart w:id="0" w:name="_GoBack"/>
      <w:bookmarkEnd w:id="0"/>
      <w:r>
        <w:rPr>
          <w:b/>
          <w:i/>
        </w:rPr>
        <w:t xml:space="preserve">, 2015 </w:t>
      </w:r>
      <w:r w:rsidRPr="002E37DD">
        <w:rPr>
          <w:b/>
          <w:i/>
        </w:rPr>
        <w:t xml:space="preserve"> </w:t>
      </w:r>
      <w:r>
        <w:rPr>
          <w:b/>
          <w:i/>
        </w:rPr>
        <w:t xml:space="preserve">     </w:t>
      </w:r>
      <w:r w:rsidRPr="002E37DD">
        <w:rPr>
          <w:b/>
          <w:i/>
        </w:rPr>
        <w:t xml:space="preserve">Venue: </w:t>
      </w:r>
      <w:proofErr w:type="spellStart"/>
      <w:r w:rsidRPr="002E37DD">
        <w:rPr>
          <w:b/>
          <w:i/>
        </w:rPr>
        <w:t>Karatina</w:t>
      </w:r>
      <w:proofErr w:type="spellEnd"/>
      <w:r w:rsidRPr="002E37DD">
        <w:rPr>
          <w:b/>
          <w:i/>
        </w:rPr>
        <w:t>, Kenya</w:t>
      </w:r>
    </w:p>
    <w:p w:rsidR="00D14B00" w:rsidRDefault="00D14B00" w:rsidP="00E67586">
      <w:pPr>
        <w:spacing w:after="0"/>
        <w:jc w:val="center"/>
        <w:rPr>
          <w:i/>
        </w:rPr>
      </w:pPr>
      <w:r w:rsidRPr="002C6152">
        <w:rPr>
          <w:i/>
        </w:rPr>
        <w:t>Sponsored by the Africa</w:t>
      </w:r>
      <w:r w:rsidR="002C6152" w:rsidRPr="002C6152">
        <w:rPr>
          <w:i/>
        </w:rPr>
        <w:t>n International Foundation for E</w:t>
      </w:r>
      <w:r w:rsidRPr="002C6152">
        <w:rPr>
          <w:i/>
        </w:rPr>
        <w:t>ducational Excellence</w:t>
      </w:r>
      <w:r w:rsidR="002C6152" w:rsidRPr="002C6152">
        <w:rPr>
          <w:i/>
        </w:rPr>
        <w:t xml:space="preserve"> (AIFEE)</w:t>
      </w:r>
    </w:p>
    <w:p w:rsidR="002C6152" w:rsidRDefault="00582046" w:rsidP="00E67586">
      <w:pPr>
        <w:spacing w:after="0"/>
        <w:jc w:val="center"/>
        <w:rPr>
          <w:rStyle w:val="Hyperlink"/>
          <w:i/>
        </w:rPr>
      </w:pPr>
      <w:hyperlink r:id="rId5" w:history="1">
        <w:r w:rsidR="002C6152" w:rsidRPr="00941419">
          <w:rPr>
            <w:rStyle w:val="Hyperlink"/>
            <w:i/>
          </w:rPr>
          <w:t>www.Africaninternationalfoundation.org</w:t>
        </w:r>
      </w:hyperlink>
    </w:p>
    <w:p w:rsidR="00E67586" w:rsidRDefault="00E67586" w:rsidP="00E67586">
      <w:pPr>
        <w:spacing w:after="0"/>
        <w:jc w:val="center"/>
        <w:rPr>
          <w:i/>
        </w:rPr>
      </w:pPr>
    </w:p>
    <w:p w:rsidR="009F13D2" w:rsidRPr="00BB03E4" w:rsidRDefault="009F13D2" w:rsidP="009F13D2">
      <w:pPr>
        <w:spacing w:after="0"/>
        <w:rPr>
          <w:i/>
          <w:sz w:val="20"/>
          <w:szCs w:val="20"/>
          <w:u w:val="single"/>
        </w:rPr>
      </w:pPr>
      <w:r w:rsidRPr="00BB03E4">
        <w:rPr>
          <w:i/>
          <w:sz w:val="20"/>
          <w:szCs w:val="20"/>
          <w:u w:val="single"/>
        </w:rPr>
        <w:t>Call for proposals</w:t>
      </w:r>
    </w:p>
    <w:p w:rsidR="009F13D2" w:rsidRPr="00B813C4" w:rsidRDefault="009F13D2" w:rsidP="009F13D2">
      <w:pPr>
        <w:spacing w:after="0"/>
        <w:rPr>
          <w:i/>
          <w:sz w:val="20"/>
          <w:szCs w:val="20"/>
        </w:rPr>
      </w:pPr>
    </w:p>
    <w:p w:rsidR="00287E93" w:rsidRPr="00B813C4" w:rsidRDefault="00287E93" w:rsidP="00287E93">
      <w:pPr>
        <w:rPr>
          <w:sz w:val="20"/>
          <w:szCs w:val="20"/>
        </w:rPr>
      </w:pPr>
      <w:r w:rsidRPr="00B813C4">
        <w:rPr>
          <w:sz w:val="20"/>
          <w:szCs w:val="20"/>
        </w:rPr>
        <w:t xml:space="preserve">This program brings together </w:t>
      </w:r>
      <w:r w:rsidR="009F13D2" w:rsidRPr="00B813C4">
        <w:rPr>
          <w:sz w:val="20"/>
          <w:szCs w:val="20"/>
        </w:rPr>
        <w:t xml:space="preserve">at least 36 Public Primary Schools in Central Kenya </w:t>
      </w:r>
      <w:r w:rsidRPr="00B813C4">
        <w:rPr>
          <w:sz w:val="20"/>
          <w:szCs w:val="20"/>
        </w:rPr>
        <w:t xml:space="preserve">to develop strategies for closing the achievement gap between rural public primary schools and other better funded primary schools in Kenya. Invited participants include building school administrators, </w:t>
      </w:r>
      <w:r w:rsidR="00F958D8" w:rsidRPr="00B813C4">
        <w:rPr>
          <w:sz w:val="20"/>
          <w:szCs w:val="20"/>
        </w:rPr>
        <w:t>teachers, government education</w:t>
      </w:r>
      <w:r w:rsidRPr="00B813C4">
        <w:rPr>
          <w:sz w:val="20"/>
          <w:szCs w:val="20"/>
        </w:rPr>
        <w:t xml:space="preserve"> officers and community leaders.  </w:t>
      </w:r>
    </w:p>
    <w:p w:rsidR="002C6152" w:rsidRPr="00B813C4" w:rsidRDefault="00B076CC">
      <w:pPr>
        <w:rPr>
          <w:sz w:val="20"/>
          <w:szCs w:val="20"/>
        </w:rPr>
      </w:pPr>
      <w:r w:rsidRPr="00B813C4">
        <w:rPr>
          <w:sz w:val="20"/>
          <w:szCs w:val="20"/>
        </w:rPr>
        <w:t>The educational system in Kenya is brutally com</w:t>
      </w:r>
      <w:r w:rsidR="002C6152" w:rsidRPr="00B813C4">
        <w:rPr>
          <w:sz w:val="20"/>
          <w:szCs w:val="20"/>
        </w:rPr>
        <w:t xml:space="preserve">petitive and </w:t>
      </w:r>
      <w:r w:rsidRPr="00B813C4">
        <w:rPr>
          <w:sz w:val="20"/>
          <w:szCs w:val="20"/>
        </w:rPr>
        <w:t>based</w:t>
      </w:r>
      <w:r w:rsidR="002C6152" w:rsidRPr="00B813C4">
        <w:rPr>
          <w:sz w:val="20"/>
          <w:szCs w:val="20"/>
        </w:rPr>
        <w:t xml:space="preserve"> on a bottleneck system of comprehensive national examinations</w:t>
      </w:r>
      <w:r w:rsidR="00227AD9" w:rsidRPr="00B813C4">
        <w:rPr>
          <w:sz w:val="20"/>
          <w:szCs w:val="20"/>
        </w:rPr>
        <w:t xml:space="preserve"> at the primary and secondary school levels</w:t>
      </w:r>
      <w:r w:rsidRPr="00B813C4">
        <w:rPr>
          <w:sz w:val="20"/>
          <w:szCs w:val="20"/>
        </w:rPr>
        <w:t xml:space="preserve">. After eight years of primary schooling, all students in Kenyan primary schools (with the exception of students attending international schools) are subjected </w:t>
      </w:r>
      <w:r w:rsidR="00AE4A35" w:rsidRPr="00B813C4">
        <w:rPr>
          <w:sz w:val="20"/>
          <w:szCs w:val="20"/>
        </w:rPr>
        <w:t xml:space="preserve">to </w:t>
      </w:r>
      <w:r w:rsidR="002C6152" w:rsidRPr="00B813C4">
        <w:rPr>
          <w:sz w:val="20"/>
          <w:szCs w:val="20"/>
        </w:rPr>
        <w:t>an identically</w:t>
      </w:r>
      <w:r w:rsidR="00AE4A35" w:rsidRPr="00B813C4">
        <w:rPr>
          <w:sz w:val="20"/>
          <w:szCs w:val="20"/>
        </w:rPr>
        <w:t xml:space="preserve"> rigorous, </w:t>
      </w:r>
      <w:r w:rsidRPr="00B813C4">
        <w:rPr>
          <w:sz w:val="20"/>
          <w:szCs w:val="20"/>
        </w:rPr>
        <w:t>comprehensive national examination</w:t>
      </w:r>
      <w:r w:rsidR="00CE36FB" w:rsidRPr="00B813C4">
        <w:rPr>
          <w:sz w:val="20"/>
          <w:szCs w:val="20"/>
        </w:rPr>
        <w:t xml:space="preserve"> that then determines </w:t>
      </w:r>
      <w:r w:rsidR="002C6152" w:rsidRPr="00B813C4">
        <w:rPr>
          <w:sz w:val="20"/>
          <w:szCs w:val="20"/>
        </w:rPr>
        <w:t xml:space="preserve">acceptance to </w:t>
      </w:r>
      <w:r w:rsidR="00AE4A35" w:rsidRPr="00B813C4">
        <w:rPr>
          <w:sz w:val="20"/>
          <w:szCs w:val="20"/>
        </w:rPr>
        <w:t>secondary school</w:t>
      </w:r>
      <w:r w:rsidR="002C6152" w:rsidRPr="00B813C4">
        <w:rPr>
          <w:sz w:val="20"/>
          <w:szCs w:val="20"/>
        </w:rPr>
        <w:t>s</w:t>
      </w:r>
      <w:r w:rsidR="00CE36FB" w:rsidRPr="00B813C4">
        <w:rPr>
          <w:sz w:val="20"/>
          <w:szCs w:val="20"/>
        </w:rPr>
        <w:t>.</w:t>
      </w:r>
      <w:r w:rsidR="00AE4A35" w:rsidRPr="00B813C4">
        <w:rPr>
          <w:sz w:val="20"/>
          <w:szCs w:val="20"/>
        </w:rPr>
        <w:t xml:space="preserve"> </w:t>
      </w:r>
      <w:r w:rsidR="002C6152" w:rsidRPr="00B813C4">
        <w:rPr>
          <w:sz w:val="20"/>
          <w:szCs w:val="20"/>
        </w:rPr>
        <w:t xml:space="preserve">Private primary schools and well -funded public primary schools, mainly from urban areas, dominate the students selected to attend premier secondary schools, </w:t>
      </w:r>
      <w:r w:rsidR="00CE36FB" w:rsidRPr="00B813C4">
        <w:rPr>
          <w:sz w:val="20"/>
          <w:szCs w:val="20"/>
        </w:rPr>
        <w:t>leaving out</w:t>
      </w:r>
      <w:r w:rsidR="002C6152" w:rsidRPr="00B813C4">
        <w:rPr>
          <w:sz w:val="20"/>
          <w:szCs w:val="20"/>
        </w:rPr>
        <w:t xml:space="preserve"> students from rural primary schools </w:t>
      </w:r>
      <w:r w:rsidR="00CE36FB" w:rsidRPr="00B813C4">
        <w:rPr>
          <w:sz w:val="20"/>
          <w:szCs w:val="20"/>
        </w:rPr>
        <w:t>to join</w:t>
      </w:r>
      <w:r w:rsidR="002C6152" w:rsidRPr="00B813C4">
        <w:rPr>
          <w:sz w:val="20"/>
          <w:szCs w:val="20"/>
        </w:rPr>
        <w:t xml:space="preserve"> </w:t>
      </w:r>
      <w:r w:rsidR="00CE36FB" w:rsidRPr="00B813C4">
        <w:rPr>
          <w:sz w:val="20"/>
          <w:szCs w:val="20"/>
        </w:rPr>
        <w:t>less prestigious, poor performing institutions</w:t>
      </w:r>
      <w:r w:rsidR="002C6152" w:rsidRPr="00B813C4">
        <w:rPr>
          <w:sz w:val="20"/>
          <w:szCs w:val="20"/>
        </w:rPr>
        <w:t xml:space="preserve">. Since secondary schools feed directly into the national universities, students from poor, underfunded rural primary schools have very slim chances of climbing the educational ladder seen in most of Africa as the way out of poverty.   </w:t>
      </w:r>
    </w:p>
    <w:p w:rsidR="009F13D2" w:rsidRPr="00B813C4" w:rsidRDefault="00B076CC">
      <w:pPr>
        <w:rPr>
          <w:sz w:val="20"/>
          <w:szCs w:val="20"/>
        </w:rPr>
      </w:pPr>
      <w:r w:rsidRPr="00B813C4">
        <w:rPr>
          <w:sz w:val="20"/>
          <w:szCs w:val="20"/>
        </w:rPr>
        <w:t xml:space="preserve">Participants </w:t>
      </w:r>
      <w:r w:rsidR="009F13D2" w:rsidRPr="00B813C4">
        <w:rPr>
          <w:sz w:val="20"/>
          <w:szCs w:val="20"/>
        </w:rPr>
        <w:t>are invited to develop presentations, discussions and facilitations that focus on</w:t>
      </w:r>
      <w:r w:rsidR="002E37DD" w:rsidRPr="00B813C4">
        <w:rPr>
          <w:sz w:val="20"/>
          <w:szCs w:val="20"/>
        </w:rPr>
        <w:t>:  a), Effective t</w:t>
      </w:r>
      <w:r w:rsidR="009F13D2" w:rsidRPr="00B813C4">
        <w:rPr>
          <w:sz w:val="20"/>
          <w:szCs w:val="20"/>
        </w:rPr>
        <w:t xml:space="preserve">eaching of English as </w:t>
      </w:r>
      <w:r w:rsidR="002E37DD" w:rsidRPr="00B813C4">
        <w:rPr>
          <w:sz w:val="20"/>
          <w:szCs w:val="20"/>
        </w:rPr>
        <w:t>a second language, b), Learner c</w:t>
      </w:r>
      <w:r w:rsidR="009F13D2" w:rsidRPr="00B813C4">
        <w:rPr>
          <w:sz w:val="20"/>
          <w:szCs w:val="20"/>
        </w:rPr>
        <w:t xml:space="preserve">entered approaches to teaching, c) Stress management (for teachers and learners), d), Drugs and substance abuse, and e), other topics that engage participants in educational best practices and empower and motivate teachers and learners.  </w:t>
      </w:r>
    </w:p>
    <w:p w:rsidR="00287E93" w:rsidRPr="00B813C4" w:rsidRDefault="00287E93">
      <w:pPr>
        <w:rPr>
          <w:sz w:val="20"/>
          <w:szCs w:val="20"/>
        </w:rPr>
      </w:pPr>
      <w:r w:rsidRPr="00B813C4">
        <w:rPr>
          <w:sz w:val="20"/>
          <w:szCs w:val="20"/>
        </w:rPr>
        <w:t>Presenters will prepare materials for about 100 participants.</w:t>
      </w:r>
      <w:r w:rsidR="00BE0273" w:rsidRPr="00B813C4">
        <w:rPr>
          <w:sz w:val="20"/>
          <w:szCs w:val="20"/>
        </w:rPr>
        <w:t xml:space="preserve"> The</w:t>
      </w:r>
      <w:r w:rsidR="00F958D8" w:rsidRPr="00B813C4">
        <w:rPr>
          <w:sz w:val="20"/>
          <w:szCs w:val="20"/>
        </w:rPr>
        <w:t xml:space="preserve"> schedule will allow for small</w:t>
      </w:r>
      <w:r w:rsidR="00BE0273" w:rsidRPr="00B813C4">
        <w:rPr>
          <w:sz w:val="20"/>
          <w:szCs w:val="20"/>
        </w:rPr>
        <w:t xml:space="preserve"> group discussion/learning sessions with some plenary sessions. Presenters may develop proposals for small groups aimed at a specific subset of participants or make proposals for the plenary sessions.</w:t>
      </w:r>
      <w:r w:rsidR="00FA2461" w:rsidRPr="00B813C4">
        <w:rPr>
          <w:sz w:val="20"/>
          <w:szCs w:val="20"/>
        </w:rPr>
        <w:t xml:space="preserve"> </w:t>
      </w:r>
      <w:r w:rsidR="00BE0273" w:rsidRPr="00B813C4">
        <w:rPr>
          <w:sz w:val="20"/>
          <w:szCs w:val="20"/>
        </w:rPr>
        <w:t>The conference venue will have limited multimedia equipment.</w:t>
      </w:r>
    </w:p>
    <w:p w:rsidR="002C6152" w:rsidRPr="00B813C4" w:rsidRDefault="00287E93" w:rsidP="00FA2461">
      <w:pPr>
        <w:spacing w:after="0"/>
        <w:rPr>
          <w:sz w:val="20"/>
          <w:szCs w:val="20"/>
          <w:u w:val="single"/>
        </w:rPr>
      </w:pPr>
      <w:r w:rsidRPr="00B813C4">
        <w:rPr>
          <w:sz w:val="20"/>
          <w:szCs w:val="20"/>
          <w:u w:val="single"/>
        </w:rPr>
        <w:t>Cost of participation</w:t>
      </w:r>
    </w:p>
    <w:p w:rsidR="00BE0273" w:rsidRPr="00B813C4" w:rsidRDefault="00BB03E4" w:rsidP="00FA2461">
      <w:pPr>
        <w:spacing w:after="0"/>
        <w:rPr>
          <w:sz w:val="20"/>
          <w:szCs w:val="20"/>
        </w:rPr>
      </w:pPr>
      <w:r>
        <w:rPr>
          <w:sz w:val="20"/>
          <w:szCs w:val="20"/>
        </w:rPr>
        <w:t xml:space="preserve">Travel dates are January 1-10 with some flexibility. </w:t>
      </w:r>
      <w:r w:rsidR="00BE0273" w:rsidRPr="00B813C4">
        <w:rPr>
          <w:sz w:val="20"/>
          <w:szCs w:val="20"/>
        </w:rPr>
        <w:t xml:space="preserve">The full cost of attendance and participation is $3500. The cost covers international airfare; </w:t>
      </w:r>
      <w:r w:rsidR="00FA2461" w:rsidRPr="00B813C4">
        <w:rPr>
          <w:sz w:val="20"/>
          <w:szCs w:val="20"/>
        </w:rPr>
        <w:t xml:space="preserve">conference costs, </w:t>
      </w:r>
      <w:r w:rsidR="0054184D" w:rsidRPr="00B813C4">
        <w:rPr>
          <w:sz w:val="20"/>
          <w:szCs w:val="20"/>
        </w:rPr>
        <w:t>all room and board and a one</w:t>
      </w:r>
      <w:r w:rsidR="00BE0273" w:rsidRPr="00B813C4">
        <w:rPr>
          <w:sz w:val="20"/>
          <w:szCs w:val="20"/>
        </w:rPr>
        <w:t xml:space="preserve"> day safari.</w:t>
      </w:r>
      <w:r w:rsidR="00E67586" w:rsidRPr="00B813C4">
        <w:rPr>
          <w:sz w:val="20"/>
          <w:szCs w:val="20"/>
        </w:rPr>
        <w:t xml:space="preserve"> </w:t>
      </w:r>
      <w:r w:rsidR="00BE0273" w:rsidRPr="00B813C4">
        <w:rPr>
          <w:sz w:val="20"/>
          <w:szCs w:val="20"/>
        </w:rPr>
        <w:t>For more information, please contact:</w:t>
      </w:r>
    </w:p>
    <w:p w:rsidR="00E67586" w:rsidRPr="00B813C4" w:rsidRDefault="00E67586" w:rsidP="00E67586">
      <w:pPr>
        <w:spacing w:after="0" w:line="240" w:lineRule="auto"/>
        <w:rPr>
          <w:sz w:val="20"/>
          <w:szCs w:val="20"/>
        </w:rPr>
      </w:pPr>
    </w:p>
    <w:p w:rsidR="00BE0273" w:rsidRPr="00B813C4" w:rsidRDefault="00EF2A6F" w:rsidP="00E67586">
      <w:pPr>
        <w:spacing w:after="0" w:line="240" w:lineRule="auto"/>
        <w:rPr>
          <w:sz w:val="20"/>
          <w:szCs w:val="20"/>
        </w:rPr>
      </w:pPr>
      <w:proofErr w:type="spellStart"/>
      <w:r>
        <w:rPr>
          <w:sz w:val="20"/>
          <w:szCs w:val="20"/>
        </w:rPr>
        <w:t>Dr</w:t>
      </w:r>
      <w:proofErr w:type="spellEnd"/>
      <w:r>
        <w:rPr>
          <w:sz w:val="20"/>
          <w:szCs w:val="20"/>
        </w:rPr>
        <w:t xml:space="preserve"> Peter Gitau </w:t>
      </w:r>
    </w:p>
    <w:p w:rsidR="00BE0273" w:rsidRPr="00B813C4" w:rsidRDefault="00BE0273" w:rsidP="00E67586">
      <w:pPr>
        <w:spacing w:after="0" w:line="240" w:lineRule="auto"/>
        <w:rPr>
          <w:i/>
          <w:sz w:val="20"/>
          <w:szCs w:val="20"/>
        </w:rPr>
      </w:pPr>
      <w:r w:rsidRPr="00B813C4">
        <w:rPr>
          <w:i/>
          <w:sz w:val="20"/>
          <w:szCs w:val="20"/>
        </w:rPr>
        <w:t>Founder and President, African International Foundation for Educational Excellence (AIFEE)</w:t>
      </w:r>
    </w:p>
    <w:p w:rsidR="00FA2461" w:rsidRDefault="00EF2A6F" w:rsidP="00FA2461">
      <w:pPr>
        <w:spacing w:after="0"/>
      </w:pPr>
      <w:hyperlink r:id="rId6" w:history="1">
        <w:r w:rsidRPr="00FB1104">
          <w:rPr>
            <w:rStyle w:val="Hyperlink"/>
            <w:sz w:val="20"/>
            <w:szCs w:val="20"/>
          </w:rPr>
          <w:t>Africaninternationalfoundation@gmail.com/</w:t>
        </w:r>
      </w:hyperlink>
      <w:r>
        <w:rPr>
          <w:sz w:val="20"/>
          <w:szCs w:val="20"/>
        </w:rPr>
        <w:t xml:space="preserve">  563-580-4980</w:t>
      </w:r>
    </w:p>
    <w:sectPr w:rsidR="00FA2461" w:rsidSect="00C00204">
      <w:pgSz w:w="15840" w:h="12240" w:orient="landscape"/>
      <w:pgMar w:top="1440" w:right="153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4B00"/>
    <w:rsid w:val="000206F2"/>
    <w:rsid w:val="000432E6"/>
    <w:rsid w:val="000651D3"/>
    <w:rsid w:val="00080C21"/>
    <w:rsid w:val="0008579E"/>
    <w:rsid w:val="000A0524"/>
    <w:rsid w:val="000B37F0"/>
    <w:rsid w:val="000C1603"/>
    <w:rsid w:val="00103F35"/>
    <w:rsid w:val="001079C1"/>
    <w:rsid w:val="00112330"/>
    <w:rsid w:val="00227AD9"/>
    <w:rsid w:val="00287E93"/>
    <w:rsid w:val="002919D8"/>
    <w:rsid w:val="002B7D16"/>
    <w:rsid w:val="002C6152"/>
    <w:rsid w:val="002E37DD"/>
    <w:rsid w:val="00407B28"/>
    <w:rsid w:val="004515CA"/>
    <w:rsid w:val="00473729"/>
    <w:rsid w:val="0054184D"/>
    <w:rsid w:val="00582046"/>
    <w:rsid w:val="0066621F"/>
    <w:rsid w:val="0066669C"/>
    <w:rsid w:val="00744959"/>
    <w:rsid w:val="0075453E"/>
    <w:rsid w:val="00764EBC"/>
    <w:rsid w:val="007A232D"/>
    <w:rsid w:val="007F70B2"/>
    <w:rsid w:val="0080726F"/>
    <w:rsid w:val="008125D4"/>
    <w:rsid w:val="00857AC3"/>
    <w:rsid w:val="00906515"/>
    <w:rsid w:val="00917E03"/>
    <w:rsid w:val="00947B4D"/>
    <w:rsid w:val="009C4139"/>
    <w:rsid w:val="009F13D2"/>
    <w:rsid w:val="00A0782D"/>
    <w:rsid w:val="00A55559"/>
    <w:rsid w:val="00A6103D"/>
    <w:rsid w:val="00A66648"/>
    <w:rsid w:val="00A73B8E"/>
    <w:rsid w:val="00A936E8"/>
    <w:rsid w:val="00AE4A35"/>
    <w:rsid w:val="00B076CC"/>
    <w:rsid w:val="00B53759"/>
    <w:rsid w:val="00B813C4"/>
    <w:rsid w:val="00B9357D"/>
    <w:rsid w:val="00BB03E4"/>
    <w:rsid w:val="00BB237F"/>
    <w:rsid w:val="00BE0273"/>
    <w:rsid w:val="00C00204"/>
    <w:rsid w:val="00CB6445"/>
    <w:rsid w:val="00CE36FB"/>
    <w:rsid w:val="00D14B00"/>
    <w:rsid w:val="00DE0BC7"/>
    <w:rsid w:val="00DF525E"/>
    <w:rsid w:val="00E67586"/>
    <w:rsid w:val="00EC70EC"/>
    <w:rsid w:val="00EF2A6F"/>
    <w:rsid w:val="00F519A1"/>
    <w:rsid w:val="00F958D8"/>
    <w:rsid w:val="00FA2461"/>
    <w:rsid w:val="00FF5E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C6152"/>
    <w:rPr>
      <w:color w:val="0000FF" w:themeColor="hyperlink"/>
      <w:u w:val="single"/>
    </w:rPr>
  </w:style>
  <w:style w:type="table" w:styleId="TableGrid">
    <w:name w:val="Table Grid"/>
    <w:basedOn w:val="TableNormal"/>
    <w:uiPriority w:val="59"/>
    <w:rsid w:val="001123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206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06F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C6152"/>
    <w:rPr>
      <w:color w:val="0000FF" w:themeColor="hyperlink"/>
      <w:u w:val="single"/>
    </w:rPr>
  </w:style>
  <w:style w:type="table" w:styleId="TableGrid">
    <w:name w:val="Table Grid"/>
    <w:basedOn w:val="TableNormal"/>
    <w:uiPriority w:val="59"/>
    <w:rsid w:val="001123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206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06F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Africaninternationalfoundation@gmail.com/" TargetMode="External"/><Relationship Id="rId5" Type="http://schemas.openxmlformats.org/officeDocument/2006/relationships/hyperlink" Target="http://www.Africaninternationalfoundation.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434</Words>
  <Characters>2479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NKU</Company>
  <LinksUpToDate>false</LinksUpToDate>
  <CharactersWithSpaces>2908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Gitau</dc:creator>
  <cp:lastModifiedBy>Administrator</cp:lastModifiedBy>
  <cp:revision>5</cp:revision>
  <cp:lastPrinted>2013-11-04T20:19:00Z</cp:lastPrinted>
  <dcterms:created xsi:type="dcterms:W3CDTF">2014-09-05T15:10:00Z</dcterms:created>
  <dcterms:modified xsi:type="dcterms:W3CDTF">2014-09-05T15:50:00Z</dcterms:modified>
</cp:coreProperties>
</file>